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2F3C9B">
              <w:rPr>
                <w:i/>
                <w:szCs w:val="20"/>
                <w:lang w:val="en-US"/>
              </w:rPr>
              <w:t>rojects 2022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B171A6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Medium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914AB1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POLITISTIKO PARKO (POLITISTIKO PARK) </w:t>
            </w:r>
            <w:r w:rsidR="00282809">
              <w:rPr>
                <w:lang w:val="en-US"/>
              </w:rPr>
              <w:t xml:space="preserve"> </w:t>
            </w: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282809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914AB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Politistikoparko.com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0E5C5F" w:rsidRDefault="00F53EAE" w:rsidP="00705A1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Evangelos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Agalos</w:t>
            </w:r>
            <w:proofErr w:type="spellEnd"/>
            <w:r w:rsidR="00E95ED9">
              <w:rPr>
                <w:i/>
                <w:lang w:val="en-US"/>
              </w:rPr>
              <w:t xml:space="preserve">  E-mail: </w:t>
            </w:r>
            <w:hyperlink r:id="rId8" w:history="1">
              <w:r w:rsidR="00E95ED9" w:rsidRPr="00655592">
                <w:rPr>
                  <w:rStyle w:val="-"/>
                  <w:i/>
                  <w:lang w:val="en-US"/>
                </w:rPr>
                <w:t>vagalos@otenet.gr</w:t>
              </w:r>
            </w:hyperlink>
            <w:r w:rsidR="00E95ED9">
              <w:rPr>
                <w:i/>
                <w:lang w:val="en-US"/>
              </w:rPr>
              <w:t xml:space="preserve">  </w:t>
            </w:r>
          </w:p>
          <w:p w:rsidR="00F53EAE" w:rsidRPr="00E95ED9" w:rsidRDefault="000E5C5F" w:rsidP="00705A18">
            <w:pPr>
              <w:rPr>
                <w:rFonts w:ascii="Symbol" w:hAnsi="Symbol"/>
                <w:i/>
                <w:lang w:val="en-US"/>
              </w:rPr>
            </w:pPr>
            <w:r>
              <w:rPr>
                <w:i/>
                <w:lang w:val="en-US"/>
              </w:rPr>
              <w:t>T: +</w:t>
            </w:r>
            <w:r w:rsidR="00E95ED9">
              <w:rPr>
                <w:i/>
                <w:lang w:val="en-US"/>
              </w:rPr>
              <w:t xml:space="preserve">30 210 </w:t>
            </w:r>
            <w:r>
              <w:rPr>
                <w:i/>
                <w:lang w:val="en-US"/>
              </w:rPr>
              <w:t>3647201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914AB1" w:rsidP="00B2160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Private </w:t>
            </w:r>
            <w:r w:rsidR="00705A18">
              <w:rPr>
                <w:i/>
                <w:lang w:val="en-US"/>
              </w:rPr>
              <w:t xml:space="preserve"> </w:t>
            </w:r>
            <w:proofErr w:type="spellStart"/>
            <w:r w:rsidR="00705A18">
              <w:rPr>
                <w:i/>
                <w:lang w:val="en-US"/>
              </w:rPr>
              <w:t>organis</w:t>
            </w:r>
            <w:r w:rsidR="00705A18" w:rsidRPr="00080A4D">
              <w:rPr>
                <w:i/>
                <w:lang w:val="en-US"/>
              </w:rPr>
              <w:t>ation</w:t>
            </w:r>
            <w:proofErr w:type="spellEnd"/>
            <w:r w:rsidR="00705A18" w:rsidRPr="00080A4D">
              <w:rPr>
                <w:i/>
                <w:lang w:val="en-US"/>
              </w:rPr>
              <w:t xml:space="preserve">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914AB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18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Default="00914AB1" w:rsidP="00705A18">
            <w:pPr>
              <w:rPr>
                <w:i/>
                <w:lang w:val="en-US"/>
              </w:rPr>
            </w:pPr>
            <w:r w:rsidRPr="00914AB1">
              <w:rPr>
                <w:i/>
                <w:lang w:val="en-US"/>
              </w:rPr>
              <w:t>890103623</w:t>
            </w:r>
          </w:p>
          <w:p w:rsidR="00914AB1" w:rsidRPr="00080A4D" w:rsidRDefault="00914AB1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E95ED9" w:rsidRDefault="00914AB1" w:rsidP="00D409F4">
            <w:pPr>
              <w:rPr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Politistiko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Parko</w:t>
            </w:r>
            <w:proofErr w:type="spellEnd"/>
            <w:r>
              <w:rPr>
                <w:i/>
                <w:lang w:val="en-US"/>
              </w:rPr>
              <w:t xml:space="preserve"> </w:t>
            </w:r>
            <w:r w:rsidR="0050297E">
              <w:rPr>
                <w:i/>
                <w:lang w:val="en-US"/>
              </w:rPr>
              <w:t xml:space="preserve">(which means </w:t>
            </w:r>
            <w:r>
              <w:rPr>
                <w:i/>
                <w:lang w:val="en-US"/>
              </w:rPr>
              <w:t>Cultural Park</w:t>
            </w:r>
            <w:r w:rsidR="0050297E">
              <w:rPr>
                <w:i/>
                <w:lang w:val="en-US"/>
              </w:rPr>
              <w:t xml:space="preserve">) in Greece </w:t>
            </w:r>
            <w:r w:rsidR="00D409F4">
              <w:rPr>
                <w:i/>
                <w:lang w:val="en-US"/>
              </w:rPr>
              <w:t xml:space="preserve">is </w:t>
            </w:r>
            <w:r w:rsidR="00D409F4" w:rsidRPr="00D409F4">
              <w:rPr>
                <w:i/>
                <w:lang w:val="en-US"/>
              </w:rPr>
              <w:t>an educational institution for children and adults in Athens, which promotes the Arts</w:t>
            </w:r>
            <w:r w:rsidR="00D409F4">
              <w:rPr>
                <w:i/>
                <w:lang w:val="en-US"/>
              </w:rPr>
              <w:t xml:space="preserve">, Education </w:t>
            </w:r>
            <w:r w:rsidR="00D409F4" w:rsidRPr="00D409F4">
              <w:rPr>
                <w:i/>
                <w:lang w:val="en-US"/>
              </w:rPr>
              <w:t>and Culture</w:t>
            </w:r>
            <w:r w:rsidR="00D409F4">
              <w:rPr>
                <w:i/>
                <w:lang w:val="en-US"/>
              </w:rPr>
              <w:t xml:space="preserve">. It </w:t>
            </w:r>
            <w:r w:rsidR="00D409F4" w:rsidRPr="00D409F4">
              <w:rPr>
                <w:i/>
                <w:lang w:val="en-US"/>
              </w:rPr>
              <w:t xml:space="preserve">aims at preserving and strengthening </w:t>
            </w:r>
            <w:r w:rsidR="00D409F4">
              <w:rPr>
                <w:i/>
                <w:lang w:val="en-US"/>
              </w:rPr>
              <w:t>cultural heritage</w:t>
            </w:r>
            <w:r w:rsidR="00D409F4" w:rsidRPr="00D409F4">
              <w:rPr>
                <w:i/>
                <w:lang w:val="en-US"/>
              </w:rPr>
              <w:t xml:space="preserve"> and raising awareness, appreciation and participation in the preservation of </w:t>
            </w:r>
            <w:r w:rsidR="00D409F4">
              <w:rPr>
                <w:i/>
                <w:lang w:val="en-US"/>
              </w:rPr>
              <w:t>tradition and environmental education.</w:t>
            </w:r>
            <w:r w:rsidR="00D409F4">
              <w:rPr>
                <w:i/>
                <w:lang w:val="en-US"/>
              </w:rPr>
              <w:br/>
              <w:t xml:space="preserve">It aims </w:t>
            </w:r>
            <w:r w:rsidR="00E95ED9">
              <w:rPr>
                <w:i/>
                <w:lang w:val="en-US"/>
              </w:rPr>
              <w:t>to c</w:t>
            </w:r>
            <w:r w:rsidR="00676E64">
              <w:rPr>
                <w:i/>
                <w:lang w:val="en-US"/>
              </w:rPr>
              <w:t>onstantly create and develop</w:t>
            </w:r>
            <w:r w:rsidR="00E95ED9">
              <w:rPr>
                <w:i/>
                <w:lang w:val="en-US"/>
              </w:rPr>
              <w:t xml:space="preserve"> programs</w:t>
            </w:r>
            <w:r w:rsidR="00D409F4">
              <w:rPr>
                <w:i/>
                <w:lang w:val="en-US"/>
              </w:rPr>
              <w:t xml:space="preserve"> of an educational nature </w:t>
            </w:r>
            <w:r w:rsidR="00676E64">
              <w:rPr>
                <w:i/>
                <w:lang w:val="en-US"/>
              </w:rPr>
              <w:t xml:space="preserve">which transmit </w:t>
            </w:r>
            <w:r w:rsidR="00E95ED9">
              <w:rPr>
                <w:i/>
                <w:lang w:val="en-US"/>
              </w:rPr>
              <w:t>environmental awareness and cultural heritage knowledge</w:t>
            </w:r>
            <w:r w:rsidR="00676E64">
              <w:rPr>
                <w:i/>
                <w:lang w:val="en-US"/>
              </w:rPr>
              <w:t xml:space="preserve"> to children</w:t>
            </w:r>
            <w:r w:rsidR="00E95ED9">
              <w:rPr>
                <w:i/>
                <w:lang w:val="en-US"/>
              </w:rPr>
              <w:t>.</w:t>
            </w:r>
          </w:p>
          <w:p w:rsidR="00E95ED9" w:rsidRDefault="00E95ED9" w:rsidP="00D409F4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The institution has a long lasting experience in managing medium and large scale projects and collaborative methodologies for learning. </w:t>
            </w:r>
          </w:p>
          <w:p w:rsidR="00D409F4" w:rsidRPr="0050297E" w:rsidRDefault="00D409F4" w:rsidP="00D409F4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4553A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E95ED9" w:rsidP="00705A18">
            <w:pPr>
              <w:rPr>
                <w:i/>
                <w:lang w:val="en-US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CREA2027, Project Name : Game On </w:t>
            </w: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886CB0" w:rsidP="00FC312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Cultural Heritage, Technology, </w:t>
            </w:r>
            <w:r w:rsidR="000E5C5F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Sustainable cultural tourism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E57DF" w:rsidRDefault="005A7011" w:rsidP="00C718A8">
            <w:r>
              <w:rPr>
                <w:lang w:val="en-US"/>
              </w:rPr>
              <w:t xml:space="preserve">In collaboration with </w:t>
            </w:r>
            <w:r w:rsidR="00C718A8">
              <w:rPr>
                <w:lang w:val="en-US"/>
              </w:rPr>
              <w:t xml:space="preserve">cultural </w:t>
            </w:r>
            <w:r w:rsidR="00676E64">
              <w:rPr>
                <w:lang w:val="en-US"/>
              </w:rPr>
              <w:t>organizations</w:t>
            </w:r>
            <w:r>
              <w:rPr>
                <w:lang w:val="en-US"/>
              </w:rPr>
              <w:t xml:space="preserve"> from across Europe we want to </w:t>
            </w:r>
            <w:r w:rsidR="00C718A8">
              <w:rPr>
                <w:lang w:val="en-US"/>
              </w:rPr>
              <w:t xml:space="preserve">proceed to the </w:t>
            </w:r>
            <w:proofErr w:type="spellStart"/>
            <w:r w:rsidR="00C718A8">
              <w:rPr>
                <w:lang w:val="en-US"/>
              </w:rPr>
              <w:t>gamification</w:t>
            </w:r>
            <w:proofErr w:type="spellEnd"/>
            <w:r w:rsidR="00C718A8">
              <w:rPr>
                <w:lang w:val="en-US"/>
              </w:rPr>
              <w:t xml:space="preserve"> of cultural heritage with the creation of learning products for environmental education and tradition.</w:t>
            </w:r>
          </w:p>
          <w:p w:rsidR="000E5C5F" w:rsidRDefault="00C718A8" w:rsidP="00A525C9">
            <w:r>
              <w:t>We aim to the mutual creation and sharing of media game patterns and videogame products on the theme of environmental education and tradition for children.</w:t>
            </w:r>
          </w:p>
          <w:p w:rsidR="00C718A8" w:rsidRDefault="00C718A8" w:rsidP="00C718A8">
            <w:r>
              <w:t>We hope</w:t>
            </w:r>
            <w:r w:rsidR="00676E64">
              <w:t xml:space="preserve"> </w:t>
            </w:r>
            <w:r>
              <w:t>to</w:t>
            </w:r>
            <w:r w:rsidR="00676E64">
              <w:t xml:space="preserve"> contribute to</w:t>
            </w:r>
            <w:r>
              <w:t xml:space="preserve"> the engagement and</w:t>
            </w:r>
            <w:r w:rsidR="00B6155C">
              <w:t xml:space="preserve"> mediation with European organiz</w:t>
            </w:r>
            <w:r>
              <w:t>ation</w:t>
            </w:r>
            <w:r w:rsidR="00B6155C">
              <w:t>s</w:t>
            </w:r>
            <w:r>
              <w:t xml:space="preserve"> for the interpretation, communication and presentation of cultural heritage for children of all age groups.</w:t>
            </w:r>
          </w:p>
          <w:p w:rsidR="00A525C9" w:rsidRPr="00A525C9" w:rsidRDefault="00C718A8" w:rsidP="00B6155C">
            <w:r>
              <w:t xml:space="preserve">The digitisation of cultural heritage material via </w:t>
            </w:r>
            <w:r w:rsidR="00B6155C">
              <w:t xml:space="preserve">the use </w:t>
            </w:r>
            <w:r>
              <w:t>of gamification, 3D and AI technologies always in accordance with</w:t>
            </w:r>
            <w:r w:rsidR="004D45CE">
              <w:t xml:space="preserve"> the principles of the EU</w:t>
            </w:r>
            <w:r w:rsidR="00B6155C">
              <w:t>,</w:t>
            </w:r>
            <w:bookmarkStart w:id="0" w:name="_GoBack"/>
            <w:bookmarkEnd w:id="0"/>
            <w:r w:rsidR="004D45CE">
              <w:t xml:space="preserve"> is what we are aiming at.</w:t>
            </w: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Partners currently involved </w:t>
            </w:r>
            <w:r>
              <w:rPr>
                <w:lang w:val="en-US"/>
              </w:rPr>
              <w:lastRenderedPageBreak/>
              <w:t>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FE57D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All eligible countries  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4D45C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Digital and new media, cultural heritage </w:t>
            </w:r>
            <w:r w:rsidR="00FE57DF">
              <w:rPr>
                <w:i/>
                <w:lang w:val="en-US"/>
              </w:rPr>
              <w:t xml:space="preserve"> 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FE57DF" w:rsidP="00473C1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Asap</w:t>
            </w:r>
            <w:proofErr w:type="spellEnd"/>
          </w:p>
        </w:tc>
      </w:tr>
    </w:tbl>
    <w:p w:rsidR="00DE2DD9" w:rsidRDefault="00DE2DD9" w:rsidP="00542A74">
      <w:pPr>
        <w:pStyle w:val="2"/>
        <w:rPr>
          <w:lang w:val="en-US"/>
        </w:rPr>
      </w:pPr>
    </w:p>
    <w:p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FE57DF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8C011A" w:rsidP="004D45CE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involving theatre and/or digitization of art </w:t>
            </w:r>
            <w:r>
              <w:rPr>
                <w:lang w:val="en-US"/>
              </w:rPr>
              <w:br/>
              <w:t xml:space="preserve">Educational workshops and </w:t>
            </w:r>
            <w:r w:rsidR="004D45CE">
              <w:rPr>
                <w:lang w:val="en-US"/>
              </w:rPr>
              <w:t>environmental sustainabilty</w:t>
            </w:r>
            <w:r>
              <w:rPr>
                <w:lang w:val="en-US"/>
              </w:rPr>
              <w:t xml:space="preserve"> projects </w:t>
            </w:r>
          </w:p>
        </w:tc>
      </w:tr>
    </w:tbl>
    <w:p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4553A1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64" w:rsidRDefault="00676E64" w:rsidP="00473C16">
      <w:pPr>
        <w:spacing w:after="0" w:line="240" w:lineRule="auto"/>
      </w:pPr>
      <w:r>
        <w:separator/>
      </w:r>
    </w:p>
  </w:endnote>
  <w:endnote w:type="continuationSeparator" w:id="0">
    <w:p w:rsidR="00676E64" w:rsidRDefault="00676E64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64" w:rsidRPr="00080A4D" w:rsidRDefault="00676E64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64" w:rsidRDefault="00676E64" w:rsidP="00473C16">
      <w:pPr>
        <w:spacing w:after="0" w:line="240" w:lineRule="auto"/>
      </w:pPr>
      <w:r>
        <w:separator/>
      </w:r>
    </w:p>
  </w:footnote>
  <w:footnote w:type="continuationSeparator" w:id="0">
    <w:p w:rsidR="00676E64" w:rsidRDefault="00676E64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64" w:rsidRDefault="00676E64">
    <w:pPr>
      <w:pStyle w:val="a3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64" w:rsidRDefault="00676E64">
    <w:pPr>
      <w:pStyle w:val="a3"/>
    </w:pPr>
    <w:r w:rsidRPr="00473C16">
      <w:rPr>
        <w:noProof/>
        <w:lang w:val="el-GR" w:eastAsia="el-GR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 xml:space="preserve">Date: 14/03/2022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16"/>
    <w:rsid w:val="000070E8"/>
    <w:rsid w:val="00074415"/>
    <w:rsid w:val="00080A4D"/>
    <w:rsid w:val="000E5C5F"/>
    <w:rsid w:val="00143B66"/>
    <w:rsid w:val="00212FFF"/>
    <w:rsid w:val="00282809"/>
    <w:rsid w:val="002F3C9B"/>
    <w:rsid w:val="00324B55"/>
    <w:rsid w:val="003568D4"/>
    <w:rsid w:val="003920AD"/>
    <w:rsid w:val="003E7DAB"/>
    <w:rsid w:val="004553A1"/>
    <w:rsid w:val="00473C16"/>
    <w:rsid w:val="004C21B9"/>
    <w:rsid w:val="004D45CE"/>
    <w:rsid w:val="00501853"/>
    <w:rsid w:val="0050297E"/>
    <w:rsid w:val="00542A74"/>
    <w:rsid w:val="00576CCC"/>
    <w:rsid w:val="005A7011"/>
    <w:rsid w:val="005F4A3F"/>
    <w:rsid w:val="00676E64"/>
    <w:rsid w:val="006A2FE9"/>
    <w:rsid w:val="00705A18"/>
    <w:rsid w:val="00886CB0"/>
    <w:rsid w:val="008A1B2E"/>
    <w:rsid w:val="008C011A"/>
    <w:rsid w:val="008F47DE"/>
    <w:rsid w:val="00914AB1"/>
    <w:rsid w:val="009618EB"/>
    <w:rsid w:val="00967A04"/>
    <w:rsid w:val="00A515EB"/>
    <w:rsid w:val="00A525C9"/>
    <w:rsid w:val="00AC2B8C"/>
    <w:rsid w:val="00B171A6"/>
    <w:rsid w:val="00B2160B"/>
    <w:rsid w:val="00B6155C"/>
    <w:rsid w:val="00C36FAB"/>
    <w:rsid w:val="00C718A8"/>
    <w:rsid w:val="00C91437"/>
    <w:rsid w:val="00CB7442"/>
    <w:rsid w:val="00D066B1"/>
    <w:rsid w:val="00D23F0B"/>
    <w:rsid w:val="00D409F4"/>
    <w:rsid w:val="00D87A47"/>
    <w:rsid w:val="00DD16E9"/>
    <w:rsid w:val="00DE2DD9"/>
    <w:rsid w:val="00E95ED9"/>
    <w:rsid w:val="00E97F53"/>
    <w:rsid w:val="00EC68CE"/>
    <w:rsid w:val="00F42516"/>
    <w:rsid w:val="00F53EAE"/>
    <w:rsid w:val="00FC312B"/>
    <w:rsid w:val="00FC4A35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B216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B21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alos@otenet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SERVER 2</cp:lastModifiedBy>
  <cp:revision>5</cp:revision>
  <dcterms:created xsi:type="dcterms:W3CDTF">2022-04-14T09:03:00Z</dcterms:created>
  <dcterms:modified xsi:type="dcterms:W3CDTF">2022-04-14T11:26:00Z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