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9F9" w:rsidRDefault="00FE1E65">
      <w:pPr>
        <w:pStyle w:val="Heading1"/>
        <w:jc w:val="center"/>
        <w:rPr>
          <w:lang w:val="en-US"/>
        </w:rPr>
      </w:pPr>
      <w:bookmarkStart w:id="0" w:name="_GoBack"/>
      <w:bookmarkEnd w:id="0"/>
      <w:r>
        <w:rPr>
          <w:lang w:val="en-US"/>
        </w:rPr>
        <w:t>Partner search form</w:t>
      </w:r>
    </w:p>
    <w:p w:rsidR="007F49F9" w:rsidRDefault="00FE1E65">
      <w:pPr>
        <w:pStyle w:val="Body"/>
        <w:jc w:val="center"/>
      </w:pPr>
      <w:r>
        <w:t>For Creative Europe project applications</w:t>
      </w:r>
    </w:p>
    <w:tbl>
      <w:tblPr>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7F49F9">
        <w:trPr>
          <w:trHeight w:val="49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pPr>
            <w:r>
              <w:rPr>
                <w:lang w:val="da-DK"/>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rPr>
                <w:i/>
                <w:iCs/>
              </w:rPr>
              <w:t>Support to European Cooperation Projects 2023 (published 17.11.2022)</w:t>
            </w:r>
          </w:p>
        </w:tc>
      </w:tr>
      <w:tr w:rsidR="007F49F9">
        <w:trPr>
          <w:trHeight w:val="25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rPr>
                <w:lang w:val="da-DK"/>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rPr>
                <w:i/>
                <w:iCs/>
              </w:rPr>
              <w:t>Small Scale Cooperation Projects</w:t>
            </w:r>
          </w:p>
        </w:tc>
      </w:tr>
    </w:tbl>
    <w:p w:rsidR="007F49F9" w:rsidRDefault="007F49F9">
      <w:pPr>
        <w:pStyle w:val="Body"/>
        <w:widowControl w:val="0"/>
        <w:spacing w:line="240" w:lineRule="auto"/>
        <w:jc w:val="center"/>
      </w:pPr>
    </w:p>
    <w:p w:rsidR="007F49F9" w:rsidRDefault="007F49F9">
      <w:pPr>
        <w:pStyle w:val="Body"/>
      </w:pPr>
    </w:p>
    <w:p w:rsidR="007F49F9" w:rsidRDefault="00FE1E65">
      <w:pPr>
        <w:pStyle w:val="Heading2"/>
        <w:rPr>
          <w:lang w:val="en-US"/>
        </w:rPr>
      </w:pPr>
      <w:r>
        <w:rPr>
          <w:lang w:val="en-US"/>
        </w:rPr>
        <w:t>Cultural operator – who are you?</w:t>
      </w: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pPr>
            <w:r>
              <w:t>Name of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color w:val="000000"/>
                <w:sz w:val="20"/>
                <w:szCs w:val="20"/>
                <w:u w:color="000000"/>
                <w14:textOutline w14:w="0" w14:cap="flat" w14:cmpd="sng" w14:algn="ctr">
                  <w14:noFill/>
                  <w14:prstDash w14:val="solid"/>
                  <w14:bevel/>
                </w14:textOutline>
              </w:rPr>
              <w:t xml:space="preserve">Artivist </w:t>
            </w:r>
            <w:r>
              <w:rPr>
                <w:rFonts w:ascii="Verdana" w:hAnsi="Verdana" w:cs="Arial Unicode MS"/>
                <w:color w:val="000000"/>
                <w:sz w:val="20"/>
                <w:szCs w:val="20"/>
                <w:u w:color="000000"/>
                <w14:textOutline w14:w="0" w14:cap="flat" w14:cmpd="sng" w14:algn="ctr">
                  <w14:noFill/>
                  <w14:prstDash w14:val="solid"/>
                  <w14:bevel/>
                </w14:textOutline>
              </w:rPr>
              <w:t>Company</w:t>
            </w:r>
          </w:p>
        </w:tc>
      </w:tr>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Croatia</w:t>
            </w:r>
          </w:p>
        </w:tc>
      </w:tr>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Organisation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w:t>
            </w:r>
          </w:p>
        </w:tc>
      </w:tr>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Laura Orli</w:t>
            </w:r>
            <w:r>
              <w:rPr>
                <w:rFonts w:ascii="Verdana" w:hAnsi="Verdana" w:cs="Arial Unicode MS"/>
                <w:i/>
                <w:iCs/>
                <w:color w:val="000000"/>
                <w:sz w:val="20"/>
                <w:szCs w:val="20"/>
                <w:u w:color="000000"/>
                <w14:textOutline w14:w="0" w14:cap="flat" w14:cmpd="sng" w14:algn="ctr">
                  <w14:noFill/>
                  <w14:prstDash w14:val="solid"/>
                  <w14:bevel/>
                </w14:textOutline>
              </w:rPr>
              <w:t>ć</w:t>
            </w:r>
            <w:r>
              <w:rPr>
                <w:rFonts w:ascii="Verdana" w:hAnsi="Verdana" w:cs="Arial Unicode MS"/>
                <w:i/>
                <w:iCs/>
                <w:color w:val="000000"/>
                <w:sz w:val="20"/>
                <w:szCs w:val="20"/>
                <w:u w:color="000000"/>
                <w14:textOutline w14:w="0" w14:cap="flat" w14:cmpd="sng" w14:algn="ctr">
                  <w14:noFill/>
                  <w14:prstDash w14:val="solid"/>
                  <w14:bevel/>
                </w14:textOutline>
              </w:rPr>
              <w:t xml:space="preserve"> (</w:t>
            </w:r>
            <w:hyperlink r:id="rId6" w:history="1">
              <w:r>
                <w:rPr>
                  <w:rStyle w:val="Hyperlink0"/>
                  <w:rFonts w:ascii="Verdana" w:hAnsi="Verdana" w:cs="Arial Unicode MS"/>
                  <w:i/>
                  <w:iCs/>
                  <w:sz w:val="20"/>
                  <w:szCs w:val="20"/>
                  <w14:textOutline w14:w="0" w14:cap="flat" w14:cmpd="sng" w14:algn="ctr">
                    <w14:noFill/>
                    <w14:prstDash w14:val="solid"/>
                    <w14:bevel/>
                  </w14:textOutline>
                </w:rPr>
                <w:t>laura.orlic@artivist-company.hr</w:t>
              </w:r>
            </w:hyperlink>
            <w:r>
              <w:rPr>
                <w:rFonts w:ascii="Verdana" w:hAnsi="Verdana" w:cs="Arial Unicode MS"/>
                <w:i/>
                <w:iCs/>
                <w:color w:val="000000"/>
                <w:sz w:val="20"/>
                <w:szCs w:val="20"/>
                <w:u w:color="000000"/>
                <w14:textOutline w14:w="0" w14:cap="flat" w14:cmpd="sng" w14:algn="ctr">
                  <w14:noFill/>
                  <w14:prstDash w14:val="solid"/>
                  <w14:bevel/>
                </w14:textOutline>
              </w:rPr>
              <w:t>)</w:t>
            </w:r>
          </w:p>
        </w:tc>
      </w:tr>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Organisation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Startup</w:t>
            </w:r>
          </w:p>
        </w:tc>
      </w:tr>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Small</w:t>
            </w:r>
          </w:p>
        </w:tc>
      </w:tr>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88441079</w:t>
            </w:r>
          </w:p>
        </w:tc>
      </w:tr>
      <w:tr w:rsidR="007F49F9">
        <w:trPr>
          <w:trHeight w:val="9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 xml:space="preserve">Aims and activities of the organisation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s>
              <w:spacing w:before="0" w:line="240" w:lineRule="auto"/>
            </w:pPr>
            <w:r>
              <w:rPr>
                <w:rFonts w:ascii="Verdana" w:hAnsi="Verdana"/>
                <w:i/>
                <w:iCs/>
                <w:sz w:val="20"/>
                <w:szCs w:val="20"/>
              </w:rPr>
              <w:t xml:space="preserve">Artivist company creates audience development solutions which bring culture and </w:t>
            </w:r>
            <w:r>
              <w:rPr>
                <w:rFonts w:ascii="Verdana" w:hAnsi="Verdana"/>
                <w:i/>
                <w:iCs/>
                <w:sz w:val="20"/>
                <w:szCs w:val="20"/>
              </w:rPr>
              <w:t>art in museums closer to people, engaging them in personalized experiences powered by digital technology, storytelling and co-creation.</w:t>
            </w:r>
          </w:p>
        </w:tc>
      </w:tr>
      <w:tr w:rsidR="007F49F9">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Role of the organisation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Partner</w:t>
            </w:r>
          </w:p>
        </w:tc>
      </w:tr>
      <w:tr w:rsidR="007F49F9">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 xml:space="preserve">- </w:t>
            </w:r>
          </w:p>
        </w:tc>
      </w:tr>
    </w:tbl>
    <w:p w:rsidR="007F49F9" w:rsidRDefault="007F49F9">
      <w:pPr>
        <w:pStyle w:val="Heading2"/>
        <w:widowControl w:val="0"/>
        <w:spacing w:line="240" w:lineRule="auto"/>
        <w:rPr>
          <w:lang w:val="en-US"/>
        </w:rPr>
      </w:pPr>
    </w:p>
    <w:p w:rsidR="007F49F9" w:rsidRDefault="007F49F9">
      <w:pPr>
        <w:pStyle w:val="Body"/>
      </w:pPr>
    </w:p>
    <w:p w:rsidR="007F49F9" w:rsidRDefault="00FE1E65">
      <w:pPr>
        <w:pStyle w:val="Heading2"/>
        <w:rPr>
          <w:lang w:val="en-US"/>
        </w:rPr>
      </w:pPr>
      <w:r>
        <w:rPr>
          <w:lang w:val="en-US"/>
        </w:rPr>
        <w:t>Proposed Creative Europe project – to which project are you looking for partners?</w:t>
      </w: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7F49F9">
        <w:trPr>
          <w:trHeight w:val="9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pPr>
            <w: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 xml:space="preserve">Museum Audience </w:t>
            </w:r>
            <w:r>
              <w:rPr>
                <w:rFonts w:ascii="Verdana" w:hAnsi="Verdana" w:cs="Arial Unicode MS"/>
                <w:i/>
                <w:iCs/>
                <w:color w:val="000000"/>
                <w:sz w:val="20"/>
                <w:szCs w:val="20"/>
                <w:u w:color="000000"/>
                <w14:textOutline w14:w="0" w14:cap="flat" w14:cmpd="sng" w14:algn="ctr">
                  <w14:noFill/>
                  <w14:prstDash w14:val="solid"/>
                  <w14:bevel/>
                </w14:textOutline>
              </w:rPr>
              <w:t>development</w:t>
            </w:r>
          </w:p>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Visitor Experience</w:t>
            </w:r>
          </w:p>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Digital enhancing analogue</w:t>
            </w:r>
          </w:p>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Co-creation with citizens</w:t>
            </w:r>
          </w:p>
        </w:tc>
      </w:tr>
      <w:tr w:rsidR="007F49F9">
        <w:trPr>
          <w:trHeight w:val="473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lastRenderedPageBreak/>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keepLines/>
              <w:tabs>
                <w:tab w:val="left" w:pos="1300"/>
                <w:tab w:val="left" w:pos="2600"/>
                <w:tab w:val="left" w:pos="3900"/>
                <w:tab w:val="left" w:pos="5200"/>
                <w:tab w:val="left" w:pos="6500"/>
              </w:tabs>
              <w:spacing w:before="120" w:after="0" w:line="240" w:lineRule="auto"/>
              <w:rPr>
                <w:rFonts w:ascii="Avenir Next Regular" w:eastAsia="Avenir Next Regular" w:hAnsi="Avenir Next Regular" w:cs="Avenir Next Regular"/>
                <w:color w:val="5C5C5C"/>
              </w:rPr>
            </w:pPr>
            <w:r>
              <w:rPr>
                <w:rFonts w:ascii="Avenir Next Regular" w:hAnsi="Avenir Next Regular"/>
                <w:color w:val="5C5C5C"/>
              </w:rPr>
              <w:t xml:space="preserve">Development and implementation of Pilot for </w:t>
            </w:r>
            <w:r>
              <w:rPr>
                <w:rFonts w:ascii="Avenir Next Regular" w:hAnsi="Avenir Next Regular"/>
                <w:b/>
                <w:bCs/>
                <w:color w:val="5C5C5C"/>
              </w:rPr>
              <w:t>“</w:t>
            </w:r>
            <w:r>
              <w:rPr>
                <w:rFonts w:ascii="Avenir Next Regular" w:hAnsi="Avenir Next Regular"/>
                <w:b/>
                <w:bCs/>
                <w:color w:val="5C5C5C"/>
              </w:rPr>
              <w:t>My Museum Experience</w:t>
            </w:r>
            <w:r>
              <w:rPr>
                <w:rFonts w:ascii="Avenir Next Regular" w:hAnsi="Avenir Next Regular"/>
                <w:b/>
                <w:bCs/>
                <w:color w:val="5C5C5C"/>
              </w:rPr>
              <w:t>”</w:t>
            </w:r>
            <w:r>
              <w:rPr>
                <w:rFonts w:ascii="Avenir Next Regular" w:hAnsi="Avenir Next Regular"/>
                <w:b/>
                <w:bCs/>
                <w:color w:val="5C5C5C"/>
              </w:rPr>
              <w:t xml:space="preserve"> -</w:t>
            </w:r>
            <w:r>
              <w:rPr>
                <w:rFonts w:ascii="Avenir Next Regular" w:hAnsi="Avenir Next Regular"/>
                <w:color w:val="5C5C5C"/>
              </w:rPr>
              <w:t xml:space="preserve"> an audience development solution which </w:t>
            </w:r>
            <w:r>
              <w:rPr>
                <w:rFonts w:ascii="Avenir Next Regular" w:hAnsi="Avenir Next Regular"/>
                <w:color w:val="5C5C5C"/>
              </w:rPr>
              <w:t xml:space="preserve">enables visitors to have </w:t>
            </w:r>
            <w:r>
              <w:rPr>
                <w:rFonts w:ascii="Avenir Next Regular" w:hAnsi="Avenir Next Regular"/>
                <w:color w:val="5C5C5C"/>
              </w:rPr>
              <w:t>personalized</w:t>
            </w:r>
            <w:r>
              <w:rPr>
                <w:rFonts w:ascii="Avenir Next Regular" w:hAnsi="Avenir Next Regular"/>
                <w:color w:val="5C5C5C"/>
              </w:rPr>
              <w:t xml:space="preserve"> and meaningful experience</w:t>
            </w:r>
            <w:r>
              <w:rPr>
                <w:rFonts w:ascii="Avenir Next Regular" w:hAnsi="Avenir Next Regular"/>
                <w:color w:val="5C5C5C"/>
              </w:rPr>
              <w:t xml:space="preserve"> in museums</w:t>
            </w:r>
            <w:r>
              <w:rPr>
                <w:rFonts w:ascii="Avenir Next Regular" w:hAnsi="Avenir Next Regular"/>
                <w:color w:val="5C5C5C"/>
              </w:rPr>
              <w:t>,</w:t>
            </w:r>
            <w:r>
              <w:rPr>
                <w:rFonts w:ascii="Avenir Next Regular" w:hAnsi="Avenir Next Regular"/>
                <w:color w:val="5C5C5C"/>
              </w:rPr>
              <w:t xml:space="preserve"> by leveraging on the </w:t>
            </w:r>
            <w:r>
              <w:rPr>
                <w:rFonts w:ascii="Avenir Next Regular" w:hAnsi="Avenir Next Regular"/>
                <w:color w:val="5C5C5C"/>
              </w:rPr>
              <w:t>capacity</w:t>
            </w:r>
            <w:r>
              <w:rPr>
                <w:rFonts w:ascii="Avenir Next Regular" w:hAnsi="Avenir Next Regular"/>
                <w:color w:val="5C5C5C"/>
              </w:rPr>
              <w:t xml:space="preserve"> of digital technology and on the power of storytelling.</w:t>
            </w:r>
            <w:r>
              <w:rPr>
                <w:rFonts w:ascii="Avenir Next Regular" w:hAnsi="Avenir Next Regular"/>
                <w:color w:val="5C5C5C"/>
              </w:rPr>
              <w:t xml:space="preserve"> </w:t>
            </w:r>
          </w:p>
          <w:p w:rsidR="007F49F9" w:rsidRDefault="00FE1E65">
            <w:pPr>
              <w:pStyle w:val="Body"/>
              <w:keepLines/>
              <w:tabs>
                <w:tab w:val="left" w:pos="1300"/>
                <w:tab w:val="left" w:pos="2600"/>
                <w:tab w:val="left" w:pos="3900"/>
                <w:tab w:val="left" w:pos="5200"/>
                <w:tab w:val="left" w:pos="6500"/>
              </w:tabs>
              <w:spacing w:before="120" w:after="0" w:line="240" w:lineRule="auto"/>
              <w:rPr>
                <w:rFonts w:ascii="Avenir Next Regular" w:eastAsia="Avenir Next Regular" w:hAnsi="Avenir Next Regular" w:cs="Avenir Next Regular"/>
                <w:color w:val="5C5C5C"/>
              </w:rPr>
            </w:pPr>
            <w:r>
              <w:rPr>
                <w:rFonts w:ascii="Avenir Next Regular" w:hAnsi="Avenir Next Regular"/>
                <w:b/>
                <w:bCs/>
                <w:color w:val="5C5C5C"/>
              </w:rPr>
              <w:t>To visitor it offers</w:t>
            </w:r>
            <w:r>
              <w:rPr>
                <w:rFonts w:ascii="Avenir Next Regular" w:hAnsi="Avenir Next Regular"/>
                <w:color w:val="5C5C5C"/>
              </w:rPr>
              <w:t xml:space="preserve"> a digital interface in form of a</w:t>
            </w:r>
            <w:r>
              <w:rPr>
                <w:rFonts w:ascii="Avenir Next Regular" w:hAnsi="Avenir Next Regular"/>
                <w:color w:val="5C5C5C"/>
              </w:rPr>
              <w:t xml:space="preserve"> web app, which invites the visitor to </w:t>
            </w:r>
            <w:r>
              <w:rPr>
                <w:rFonts w:ascii="Avenir Next Regular" w:hAnsi="Avenir Next Regular"/>
                <w:color w:val="5C5C5C"/>
              </w:rPr>
              <w:t>personalize</w:t>
            </w:r>
            <w:r>
              <w:rPr>
                <w:rFonts w:ascii="Avenir Next Regular" w:hAnsi="Avenir Next Regular"/>
                <w:color w:val="5C5C5C"/>
              </w:rPr>
              <w:t xml:space="preserve"> her visit in line with her interests, needs and state of mind; creates the visit guide and engages the visitor in stories, activities, unexpected encounters, reflections during her visit. At the end of the</w:t>
            </w:r>
            <w:r>
              <w:rPr>
                <w:rFonts w:ascii="Avenir Next Regular" w:hAnsi="Avenir Next Regular"/>
                <w:color w:val="5C5C5C"/>
              </w:rPr>
              <w:t xml:space="preserve"> visit it creates a </w:t>
            </w:r>
            <w:r>
              <w:rPr>
                <w:rFonts w:ascii="Avenir Next Regular" w:hAnsi="Avenir Next Regular"/>
                <w:color w:val="5C5C5C"/>
              </w:rPr>
              <w:t>personalized</w:t>
            </w:r>
            <w:r>
              <w:rPr>
                <w:rFonts w:ascii="Avenir Next Regular" w:hAnsi="Avenir Next Regular"/>
                <w:color w:val="5C5C5C"/>
              </w:rPr>
              <w:t xml:space="preserve"> visual story ready to be shared on social media.</w:t>
            </w:r>
          </w:p>
          <w:p w:rsidR="007F49F9" w:rsidRDefault="00FE1E65">
            <w:pPr>
              <w:pStyle w:val="Body"/>
              <w:keepLines/>
              <w:tabs>
                <w:tab w:val="left" w:pos="1300"/>
                <w:tab w:val="left" w:pos="2600"/>
                <w:tab w:val="left" w:pos="3900"/>
                <w:tab w:val="left" w:pos="5200"/>
                <w:tab w:val="left" w:pos="6500"/>
              </w:tabs>
              <w:spacing w:before="120" w:after="0" w:line="240" w:lineRule="auto"/>
            </w:pPr>
            <w:r>
              <w:rPr>
                <w:rFonts w:ascii="Avenir Next Regular" w:hAnsi="Avenir Next Regular"/>
                <w:b/>
                <w:bCs/>
                <w:color w:val="5C5C5C"/>
              </w:rPr>
              <w:t>To museum it provides</w:t>
            </w:r>
            <w:r>
              <w:rPr>
                <w:rFonts w:ascii="Avenir Next Regular" w:hAnsi="Avenir Next Regular"/>
                <w:color w:val="5C5C5C"/>
              </w:rPr>
              <w:t xml:space="preserve"> a complete digital solution for curated sharing of many diverse contents with visitors, track their interests and preferences, and gain valuable insight</w:t>
            </w:r>
            <w:r>
              <w:rPr>
                <w:rFonts w:ascii="Avenir Next Regular" w:hAnsi="Avenir Next Regular"/>
                <w:color w:val="5C5C5C"/>
              </w:rPr>
              <w:t xml:space="preserve">s about visitors before, during and after the visit.  The content will be developed in </w:t>
            </w:r>
            <w:r>
              <w:rPr>
                <w:rFonts w:ascii="Avenir Next Regular" w:hAnsi="Avenir Next Regular"/>
                <w:b/>
                <w:bCs/>
                <w:color w:val="5C5C5C"/>
              </w:rPr>
              <w:t>co-creation process engaging citizens</w:t>
            </w:r>
            <w:r>
              <w:rPr>
                <w:rFonts w:ascii="Avenir Next Regular" w:hAnsi="Avenir Next Regular"/>
                <w:color w:val="5C5C5C"/>
              </w:rPr>
              <w:t xml:space="preserve">, thus generating valuable social impact. </w:t>
            </w:r>
          </w:p>
        </w:tc>
      </w:tr>
      <w:tr w:rsidR="007F49F9">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color w:val="000000"/>
                <w:sz w:val="20"/>
                <w:szCs w:val="20"/>
                <w:u w:color="000000"/>
                <w14:textOutline w14:w="0" w14:cap="flat" w14:cmpd="sng" w14:algn="ctr">
                  <w14:noFill/>
                  <w14:prstDash w14:val="solid"/>
                  <w14:bevel/>
                </w14:textOutline>
              </w:rPr>
              <w:t>Palazzo Te, Mantova, Italy</w:t>
            </w:r>
          </w:p>
        </w:tc>
      </w:tr>
    </w:tbl>
    <w:p w:rsidR="007F49F9" w:rsidRDefault="007F49F9">
      <w:pPr>
        <w:pStyle w:val="Heading2"/>
        <w:widowControl w:val="0"/>
        <w:spacing w:line="240" w:lineRule="auto"/>
        <w:rPr>
          <w:lang w:val="en-US"/>
        </w:rPr>
      </w:pPr>
    </w:p>
    <w:p w:rsidR="007F49F9" w:rsidRDefault="007F49F9">
      <w:pPr>
        <w:pStyle w:val="Heading2"/>
        <w:rPr>
          <w:lang w:val="en-US"/>
        </w:rPr>
      </w:pPr>
    </w:p>
    <w:p w:rsidR="007F49F9" w:rsidRDefault="00FE1E65">
      <w:pPr>
        <w:pStyle w:val="Heading2"/>
        <w:rPr>
          <w:lang w:val="en-US"/>
        </w:rPr>
      </w:pPr>
      <w:r>
        <w:rPr>
          <w:lang w:val="en-US"/>
        </w:rPr>
        <w:t xml:space="preserve">Partners searched – which type of partner are you looking for? </w:t>
      </w: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pPr>
            <w: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Italy, Spain, other EU countries</w:t>
            </w:r>
          </w:p>
        </w:tc>
      </w:tr>
      <w:tr w:rsidR="007F49F9">
        <w:trPr>
          <w:trHeight w:val="9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 xml:space="preserve">Preferred field of expertise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rPr>
                <w:rFonts w:ascii="Verdana" w:eastAsia="Verdana" w:hAnsi="Verdana" w:cs="Verdana"/>
                <w:i/>
                <w:iCs/>
                <w:color w:val="000000"/>
                <w:sz w:val="20"/>
                <w:szCs w:val="20"/>
                <w:u w:color="000000"/>
                <w14:textOutline w14:w="0" w14:cap="flat" w14:cmpd="sng" w14:algn="ctr">
                  <w14:noFill/>
                  <w14:prstDash w14:val="solid"/>
                  <w14:bevel/>
                </w14:textOutline>
              </w:rPr>
            </w:pPr>
            <w:r>
              <w:rPr>
                <w:rFonts w:ascii="Verdana" w:hAnsi="Verdana" w:cs="Arial Unicode MS"/>
                <w:b/>
                <w:bCs/>
                <w:i/>
                <w:iCs/>
                <w:color w:val="000000"/>
                <w:sz w:val="20"/>
                <w:szCs w:val="20"/>
                <w:u w:color="000000"/>
                <w14:textOutline w14:w="0" w14:cap="flat" w14:cmpd="sng" w14:algn="ctr">
                  <w14:noFill/>
                  <w14:prstDash w14:val="solid"/>
                  <w14:bevel/>
                </w14:textOutline>
              </w:rPr>
              <w:t>Museum</w:t>
            </w:r>
            <w:r>
              <w:rPr>
                <w:rFonts w:ascii="Verdana" w:hAnsi="Verdana" w:cs="Arial Unicode MS"/>
                <w:i/>
                <w:iCs/>
                <w:color w:val="000000"/>
                <w:sz w:val="20"/>
                <w:szCs w:val="20"/>
                <w:u w:color="000000"/>
                <w14:textOutline w14:w="0" w14:cap="flat" w14:cmpd="sng" w14:algn="ctr">
                  <w14:noFill/>
                  <w14:prstDash w14:val="solid"/>
                  <w14:bevel/>
                </w14:textOutline>
              </w:rPr>
              <w:t xml:space="preserve"> with permanent collection of a</w:t>
            </w:r>
            <w:r>
              <w:rPr>
                <w:rFonts w:ascii="Verdana" w:hAnsi="Verdana" w:cs="Arial Unicode MS"/>
                <w:i/>
                <w:iCs/>
                <w:color w:val="000000"/>
                <w:sz w:val="20"/>
                <w:szCs w:val="20"/>
                <w:u w:color="000000"/>
                <w14:textOutline w14:w="0" w14:cap="flat" w14:cmpd="sng" w14:algn="ctr">
                  <w14:noFill/>
                  <w14:prstDash w14:val="solid"/>
                  <w14:bevel/>
                </w14:textOutline>
              </w:rPr>
              <w:t>rtworks by various artists</w:t>
            </w:r>
            <w:r>
              <w:rPr>
                <w:rFonts w:ascii="Verdana" w:hAnsi="Verdana" w:cs="Arial Unicode MS"/>
                <w:i/>
                <w:iCs/>
                <w:color w:val="000000"/>
                <w:sz w:val="20"/>
                <w:szCs w:val="20"/>
                <w:u w:color="000000"/>
                <w14:textOutline w14:w="0" w14:cap="flat" w14:cmpd="sng" w14:algn="ctr">
                  <w14:noFill/>
                  <w14:prstDash w14:val="solid"/>
                  <w14:bevel/>
                </w14:textOutline>
              </w:rPr>
              <w:t xml:space="preserve"> - for developing pilot of My Museum Experience</w:t>
            </w:r>
          </w:p>
          <w:p w:rsidR="007F49F9" w:rsidRDefault="007F49F9">
            <w:pPr>
              <w:rPr>
                <w:rFonts w:ascii="Verdana" w:eastAsia="Verdana" w:hAnsi="Verdana" w:cs="Verdana"/>
                <w:i/>
                <w:iCs/>
                <w:color w:val="000000"/>
                <w:sz w:val="20"/>
                <w:szCs w:val="20"/>
                <w:u w:color="000000"/>
                <w14:textOutline w14:w="0" w14:cap="flat" w14:cmpd="sng" w14:algn="ctr">
                  <w14:noFill/>
                  <w14:prstDash w14:val="solid"/>
                  <w14:bevel/>
                </w14:textOutline>
              </w:rPr>
            </w:pPr>
          </w:p>
          <w:p w:rsidR="007F49F9" w:rsidRDefault="00FE1E65">
            <w:r>
              <w:rPr>
                <w:rFonts w:ascii="Verdana" w:hAnsi="Verdana" w:cs="Arial Unicode MS"/>
                <w:b/>
                <w:bCs/>
                <w:i/>
                <w:iCs/>
                <w:color w:val="000000"/>
                <w:sz w:val="20"/>
                <w:szCs w:val="20"/>
                <w:u w:color="000000"/>
                <w14:textOutline w14:w="0" w14:cap="flat" w14:cmpd="sng" w14:algn="ctr">
                  <w14:noFill/>
                  <w14:prstDash w14:val="solid"/>
                  <w14:bevel/>
                </w14:textOutline>
              </w:rPr>
              <w:t>IT develope</w:t>
            </w:r>
            <w:r>
              <w:rPr>
                <w:rFonts w:ascii="Verdana" w:hAnsi="Verdana" w:cs="Arial Unicode MS"/>
                <w:b/>
                <w:bCs/>
                <w:i/>
                <w:iCs/>
                <w:color w:val="000000"/>
                <w:sz w:val="20"/>
                <w:szCs w:val="20"/>
                <w:u w:color="000000"/>
                <w14:textOutline w14:w="0" w14:cap="flat" w14:cmpd="sng" w14:algn="ctr">
                  <w14:noFill/>
                  <w14:prstDash w14:val="solid"/>
                  <w14:bevel/>
                </w14:textOutline>
              </w:rPr>
              <w:t>r</w:t>
            </w:r>
            <w:r>
              <w:rPr>
                <w:rFonts w:ascii="Verdana" w:hAnsi="Verdana" w:cs="Arial Unicode MS"/>
                <w:i/>
                <w:iCs/>
                <w:color w:val="000000"/>
                <w:sz w:val="20"/>
                <w:szCs w:val="20"/>
                <w:u w:color="000000"/>
                <w14:textOutline w14:w="0" w14:cap="flat" w14:cmpd="sng" w14:algn="ctr">
                  <w14:noFill/>
                  <w14:prstDash w14:val="solid"/>
                  <w14:bevel/>
                </w14:textOutline>
              </w:rPr>
              <w:t xml:space="preserve"> - for the app development</w:t>
            </w:r>
          </w:p>
        </w:tc>
      </w:tr>
      <w:tr w:rsidR="007F49F9">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December 12th 2022.</w:t>
            </w:r>
          </w:p>
        </w:tc>
      </w:tr>
    </w:tbl>
    <w:p w:rsidR="007F49F9" w:rsidRDefault="007F49F9">
      <w:pPr>
        <w:pStyle w:val="Heading2"/>
        <w:widowControl w:val="0"/>
        <w:spacing w:line="240" w:lineRule="auto"/>
        <w:rPr>
          <w:lang w:val="en-US"/>
        </w:rPr>
      </w:pPr>
    </w:p>
    <w:p w:rsidR="007F49F9" w:rsidRDefault="007F49F9">
      <w:pPr>
        <w:pStyle w:val="Heading2"/>
        <w:rPr>
          <w:lang w:val="en-US"/>
        </w:rPr>
      </w:pPr>
    </w:p>
    <w:p w:rsidR="007F49F9" w:rsidRDefault="00FE1E65">
      <w:pPr>
        <w:pStyle w:val="Heading2"/>
        <w:rPr>
          <w:lang w:val="en-US"/>
        </w:rPr>
      </w:pPr>
      <w:r>
        <w:rPr>
          <w:lang w:val="en-US"/>
        </w:rPr>
        <w:t>Projects searched – are you interested in participating in other EU projects as a partner?</w:t>
      </w: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7F49F9">
        <w:trPr>
          <w:trHeight w:val="25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pPr>
            <w: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color w:val="000000"/>
                <w:sz w:val="20"/>
                <w:szCs w:val="20"/>
                <w:u w:color="000000"/>
                <w14:textOutline w14:w="0" w14:cap="flat" w14:cmpd="sng" w14:algn="ctr">
                  <w14:noFill/>
                  <w14:prstDash w14:val="solid"/>
                  <w14:bevel/>
                </w14:textOutline>
              </w:rPr>
              <w:t>Yes</w:t>
            </w:r>
          </w:p>
        </w:tc>
      </w:tr>
      <w:tr w:rsidR="007F49F9">
        <w:trPr>
          <w:trHeight w:val="49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spacing w:after="0" w:line="240" w:lineRule="auto"/>
            </w:pPr>
            <w:r>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color w:val="000000"/>
                <w:sz w:val="20"/>
                <w:szCs w:val="20"/>
                <w:u w:color="000000"/>
                <w14:textOutline w14:w="0" w14:cap="flat" w14:cmpd="sng" w14:algn="ctr">
                  <w14:noFill/>
                  <w14:prstDash w14:val="solid"/>
                  <w14:bevel/>
                </w14:textOutline>
              </w:rPr>
              <w:t>Audience development, visitor experience</w:t>
            </w:r>
          </w:p>
        </w:tc>
      </w:tr>
    </w:tbl>
    <w:p w:rsidR="007F49F9" w:rsidRDefault="007F49F9">
      <w:pPr>
        <w:pStyle w:val="Heading2"/>
        <w:widowControl w:val="0"/>
        <w:spacing w:line="240" w:lineRule="auto"/>
        <w:rPr>
          <w:lang w:val="en-US"/>
        </w:rPr>
      </w:pPr>
    </w:p>
    <w:p w:rsidR="007F49F9" w:rsidRDefault="007F49F9">
      <w:pPr>
        <w:pStyle w:val="Heading2"/>
        <w:rPr>
          <w:b w:val="0"/>
          <w:bCs w:val="0"/>
          <w:lang w:val="en-US"/>
        </w:rPr>
      </w:pPr>
    </w:p>
    <w:p w:rsidR="007F49F9" w:rsidRDefault="00FE1E65">
      <w:pPr>
        <w:pStyle w:val="Heading2"/>
        <w:rPr>
          <w:lang w:val="en-US"/>
        </w:rPr>
      </w:pPr>
      <w:r>
        <w:rPr>
          <w:lang w:val="en-US"/>
        </w:rPr>
        <w:t>Publication of partner search</w:t>
      </w: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7F49F9">
        <w:trPr>
          <w:trHeight w:val="50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pPr>
              <w:pStyle w:val="Body"/>
            </w:pPr>
            <w:r>
              <w:t>This partner search can be published?*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F9" w:rsidRDefault="00FE1E65">
            <w:r>
              <w:rPr>
                <w:rFonts w:ascii="Verdana" w:hAnsi="Verdana" w:cs="Arial Unicode MS"/>
                <w:i/>
                <w:iCs/>
                <w:color w:val="000000"/>
                <w:sz w:val="20"/>
                <w:szCs w:val="20"/>
                <w:u w:color="000000"/>
                <w14:textOutline w14:w="0" w14:cap="flat" w14:cmpd="sng" w14:algn="ctr">
                  <w14:noFill/>
                  <w14:prstDash w14:val="solid"/>
                  <w14:bevel/>
                </w14:textOutline>
              </w:rPr>
              <w:t>YES</w:t>
            </w:r>
          </w:p>
        </w:tc>
      </w:tr>
    </w:tbl>
    <w:p w:rsidR="007F49F9" w:rsidRDefault="007F49F9">
      <w:pPr>
        <w:pStyle w:val="Heading2"/>
        <w:widowControl w:val="0"/>
        <w:spacing w:line="240" w:lineRule="auto"/>
        <w:rPr>
          <w:lang w:val="en-US"/>
        </w:rPr>
      </w:pPr>
    </w:p>
    <w:p w:rsidR="007F49F9" w:rsidRDefault="007F49F9">
      <w:pPr>
        <w:pStyle w:val="Heading2"/>
        <w:widowControl w:val="0"/>
        <w:spacing w:line="240" w:lineRule="auto"/>
      </w:pPr>
    </w:p>
    <w:sectPr w:rsidR="007F49F9">
      <w:headerReference w:type="default" r:id="rId7"/>
      <w:footerReference w:type="default" r:id="rId8"/>
      <w:headerReference w:type="first" r:id="rId9"/>
      <w:footerReference w:type="first" r:id="rId10"/>
      <w:pgSz w:w="11900" w:h="16840"/>
      <w:pgMar w:top="1701" w:right="1134" w:bottom="1701"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E65" w:rsidRDefault="00FE1E65">
      <w:r>
        <w:separator/>
      </w:r>
    </w:p>
  </w:endnote>
  <w:endnote w:type="continuationSeparator" w:id="0">
    <w:p w:rsidR="00FE1E65" w:rsidRDefault="00F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venir Next Regula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F9" w:rsidRDefault="007F49F9">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F9" w:rsidRDefault="00FE1E65">
    <w:pPr>
      <w:pStyle w:val="Footer"/>
      <w:tabs>
        <w:tab w:val="clear" w:pos="9638"/>
        <w:tab w:val="right" w:pos="9612"/>
      </w:tabs>
      <w:jc w:val="both"/>
    </w:pPr>
    <w:r>
      <w:rPr>
        <w:sz w:val="16"/>
        <w:szCs w:val="16"/>
        <w:lang w:val="en-US"/>
      </w:rPr>
      <w:t xml:space="preserve">* By answering “yes” </w:t>
    </w:r>
    <w:r>
      <w:rPr>
        <w:sz w:val="16"/>
        <w:szCs w:val="16"/>
        <w:lang w:val="en-US"/>
      </w:rPr>
      <w:t>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E65" w:rsidRDefault="00FE1E65">
      <w:r>
        <w:separator/>
      </w:r>
    </w:p>
  </w:footnote>
  <w:footnote w:type="continuationSeparator" w:id="0">
    <w:p w:rsidR="00FE1E65" w:rsidRDefault="00FE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F9" w:rsidRDefault="00FE1E65">
    <w:pPr>
      <w:pStyle w:val="Header"/>
      <w:tabs>
        <w:tab w:val="clear" w:pos="9638"/>
        <w:tab w:val="right" w:pos="9612"/>
      </w:tabs>
    </w:pPr>
    <w:r>
      <w:tab/>
    </w:r>
    <w:r>
      <w:tab/>
    </w: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F9" w:rsidRDefault="00FE1E65">
    <w:pPr>
      <w:pStyle w:val="Header"/>
      <w:tabs>
        <w:tab w:val="clear" w:pos="9638"/>
        <w:tab w:val="right" w:pos="9612"/>
      </w:tabs>
    </w:pPr>
    <w:r>
      <w:rPr>
        <w:noProof/>
        <w:lang w:val="hr-HR"/>
      </w:rPr>
      <w:drawing>
        <wp:inline distT="0" distB="0" distL="0" distR="0">
          <wp:extent cx="1729688"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29688" cy="549656"/>
                  </a:xfrm>
                  <a:prstGeom prst="rect">
                    <a:avLst/>
                  </a:prstGeom>
                  <a:ln w="12700" cap="flat">
                    <a:noFill/>
                    <a:miter lim="400000"/>
                  </a:ln>
                  <a:effectLst/>
                </pic:spPr>
              </pic:pic>
            </a:graphicData>
          </a:graphic>
        </wp:inline>
      </w:drawing>
    </w:r>
    <w:r>
      <w:tab/>
    </w:r>
    <w:r>
      <w:tab/>
    </w:r>
    <w:r>
      <w:rPr>
        <w:lang w:val="en-US"/>
      </w:rPr>
      <w:t xml:space="preserve">Date: xx/xx/xxxx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F9"/>
    <w:rsid w:val="00086DCD"/>
    <w:rsid w:val="007F49F9"/>
    <w:rsid w:val="00FE1E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docId w15:val="{537D7BFD-8B70-4D58-8A60-E2532ED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next w:val="Body"/>
    <w:pPr>
      <w:keepNext/>
      <w:keepLines/>
      <w:spacing w:before="240" w:line="259" w:lineRule="auto"/>
      <w:outlineLvl w:val="0"/>
    </w:pPr>
    <w:rPr>
      <w:rFonts w:ascii="Verdana" w:hAnsi="Verdana" w:cs="Arial Unicode MS"/>
      <w:color w:val="000000"/>
      <w:sz w:val="40"/>
      <w:szCs w:val="40"/>
      <w:u w:color="000000"/>
      <w:lang w:val="da-DK"/>
    </w:rPr>
  </w:style>
  <w:style w:type="paragraph" w:styleId="Heading2">
    <w:name w:val="heading 2"/>
    <w:next w:val="Body"/>
    <w:pPr>
      <w:keepNext/>
      <w:keepLines/>
      <w:spacing w:before="40" w:line="259" w:lineRule="auto"/>
      <w:outlineLvl w:val="1"/>
    </w:pPr>
    <w:rPr>
      <w:rFonts w:ascii="Verdana" w:hAnsi="Verdana" w:cs="Arial Unicode MS"/>
      <w:b/>
      <w:bCs/>
      <w:color w:val="000000"/>
      <w:u w:color="00000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pPr>
    <w:rPr>
      <w:rFonts w:ascii="Verdana" w:hAnsi="Verdana" w:cs="Arial Unicode MS"/>
      <w:color w:val="000000"/>
      <w:u w:color="000000"/>
      <w:lang w:val="da-DK"/>
    </w:rPr>
  </w:style>
  <w:style w:type="paragraph" w:customStyle="1" w:styleId="HeaderFooter">
    <w:name w:val="Header &amp; Footer"/>
    <w:pPr>
      <w:tabs>
        <w:tab w:val="right" w:pos="9020"/>
      </w:tabs>
    </w:pPr>
    <w:rPr>
      <w:rFonts w:ascii="Avenir Next Regular" w:eastAsia="Avenir Next Regular" w:hAnsi="Avenir Next Regular" w:cs="Avenir Next Regular"/>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ascii="Verdana" w:hAnsi="Verdana" w:cs="Arial Unicode MS"/>
      <w:color w:val="000000"/>
      <w:u w:color="000000"/>
      <w:lang w:val="da-DK"/>
    </w:rPr>
  </w:style>
  <w:style w:type="paragraph" w:customStyle="1" w:styleId="Body">
    <w:name w:val="Body"/>
    <w:pPr>
      <w:spacing w:after="160" w:line="259" w:lineRule="auto"/>
    </w:pPr>
    <w:rPr>
      <w:rFonts w:ascii="Verdana" w:hAnsi="Verdana" w:cs="Arial Unicode MS"/>
      <w:color w:val="000000"/>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Avenir Next Regular" w:eastAsia="Avenir Next Regular" w:hAnsi="Avenir Next Regular" w:cs="Avenir Next Regular"/>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orlic@artivist-company.h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Avenir Next Regular"/>
        <a:ea typeface="Avenir Next Regular"/>
        <a:cs typeface="Avenir Next Regular"/>
      </a:majorFont>
      <a:minorFont>
        <a:latin typeface="Avenir Next Regular"/>
        <a:ea typeface="Avenir Next Regular"/>
        <a:cs typeface="Avenir Next Regular"/>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Haramina Futivić</dc:creator>
  <cp:lastModifiedBy>Dijana Haramina Futivić</cp:lastModifiedBy>
  <cp:revision>2</cp:revision>
  <dcterms:created xsi:type="dcterms:W3CDTF">2022-12-07T14:18:00Z</dcterms:created>
  <dcterms:modified xsi:type="dcterms:W3CDTF">2022-12-07T14:18:00Z</dcterms:modified>
</cp:coreProperties>
</file>